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8A3C" w14:textId="77777777" w:rsidR="002D4D1E" w:rsidRDefault="002D4D1E" w:rsidP="002D4D1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ӘДЕБИЕТТЕР</w:t>
      </w:r>
    </w:p>
    <w:p w14:paraId="4C5BE5DB" w14:textId="77777777" w:rsidR="002D4D1E" w:rsidRDefault="002D4D1E" w:rsidP="002D4D1E">
      <w:pPr>
        <w:pStyle w:val="a4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D4D1E">
        <w:rPr>
          <w:rFonts w:ascii="Times New Roman" w:hAnsi="Times New Roman" w:cs="Times New Roman"/>
          <w:sz w:val="24"/>
          <w:szCs w:val="24"/>
          <w:lang w:val="kk-KZ"/>
        </w:rPr>
        <w:tab/>
      </w:r>
      <w:bookmarkStart w:id="0" w:name="_Hlk92104819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Тоқаев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Қасым-Жомарт Тоқаев "Әділетті мемлекет. Біртұтас ұлт. Берекелі қоғам". - Астана, 2022 ж. 1 қыркүйек 2022 ж.</w:t>
      </w:r>
    </w:p>
    <w:p w14:paraId="7C8DD606" w14:textId="77777777" w:rsidR="002D4D1E" w:rsidRDefault="002D4D1E" w:rsidP="002D4D1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  <w:t>Қазақстан Республикасының Конститутциясы-Астана: Елорда, 2008-56 б.</w:t>
      </w:r>
    </w:p>
    <w:p w14:paraId="6858B1B8" w14:textId="77777777" w:rsidR="002D4D1E" w:rsidRDefault="002D4D1E" w:rsidP="002D4D1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3.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</w:r>
      <w:r>
        <w:rPr>
          <w:rStyle w:val="s1"/>
          <w:rFonts w:ascii="Times New Roman" w:eastAsiaTheme="majorEastAsia" w:hAnsi="Times New Roman" w:cs="Times New Roman"/>
          <w:sz w:val="24"/>
          <w:szCs w:val="24"/>
          <w:lang w:val="kk-KZ"/>
        </w:rPr>
        <w:t>Қазақстан Республикасының мемлекеттік қызметі туралы //ҚР Заңы (01.07.2021)</w:t>
      </w:r>
    </w:p>
    <w:p w14:paraId="2DA6BE54" w14:textId="77777777" w:rsidR="002D4D1E" w:rsidRDefault="002D4D1E" w:rsidP="002D4D1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4.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70E0783A" w14:textId="77777777" w:rsidR="002D4D1E" w:rsidRDefault="002D4D1E" w:rsidP="002D4D1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5. Қазақстан Республикасы мемлекеттік қызметшілерінің әдеп кодексі// ҚР Президентінің 2015 жылғы 29 желтоқсандағы № 153 Жарлығы</w:t>
      </w:r>
    </w:p>
    <w:p w14:paraId="6E712F7F" w14:textId="77777777" w:rsidR="002D4D1E" w:rsidRDefault="002D4D1E" w:rsidP="002D4D1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Бабушкина Е. А., Бирюкова О. Ю., Верещагина Л. С. Антикризисное управление.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T8RUGRAM,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160 c.</w:t>
      </w:r>
    </w:p>
    <w:p w14:paraId="073800AB" w14:textId="77777777" w:rsidR="002D4D1E" w:rsidRDefault="002D4D1E" w:rsidP="002D4D1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Антикризисное управление: механизмы государства, технологии бизнеса в 2 частях. Часть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285 c.</w:t>
      </w:r>
    </w:p>
    <w:p w14:paraId="0A7E5865" w14:textId="77777777" w:rsidR="002D4D1E" w:rsidRDefault="002D4D1E" w:rsidP="002D4D1E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Антикризисное управление: механизмы государства, технологии бизнеса в 2 частях. Часть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280 c.</w:t>
      </w:r>
    </w:p>
    <w:p w14:paraId="2C11DDFB" w14:textId="77777777" w:rsidR="002D4D1E" w:rsidRDefault="002D4D1E" w:rsidP="002D4D1E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Государственное антикризисное управление в нефтяной отрасли.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327 c.</w:t>
      </w:r>
    </w:p>
    <w:p w14:paraId="447D9E01" w14:textId="77777777" w:rsidR="002D4D1E" w:rsidRDefault="002D4D1E" w:rsidP="002D4D1E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Борщова А. В., Ермилина Д.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Санталова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С. Антикризисное управление социально-экономическими системами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Дашков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236 c.</w:t>
      </w:r>
    </w:p>
    <w:p w14:paraId="22237291" w14:textId="77777777" w:rsidR="002D4D1E" w:rsidRDefault="002D4D1E" w:rsidP="002D4D1E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Борщова А. В., Ермилина Д.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Санталова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С. Антикризисное управление социально-экономическими системами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 Дашков и К,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236 c.</w:t>
      </w:r>
    </w:p>
    <w:p w14:paraId="44EEF539" w14:textId="77777777" w:rsidR="002D4D1E" w:rsidRDefault="002D4D1E" w:rsidP="002D4D1E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Гореликов К.А. Антикризисное управление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Дашков и К,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214 c.</w:t>
      </w:r>
    </w:p>
    <w:p w14:paraId="1E426FAA" w14:textId="77777777" w:rsidR="002D4D1E" w:rsidRDefault="002D4D1E" w:rsidP="002D4D1E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Зайцев В. Б., Ларионова И. В., Мешкова Е. И. Антикризисное управление в коммерческом банке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КноРус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180 c.</w:t>
      </w:r>
    </w:p>
    <w:p w14:paraId="75C28C12" w14:textId="77777777" w:rsidR="002D4D1E" w:rsidRDefault="002D4D1E" w:rsidP="002D4D1E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Коротков Э.М.  Антикризисное управление- М.: Юрайт, 2023 - 406 с.</w:t>
      </w:r>
    </w:p>
    <w:p w14:paraId="43847B09" w14:textId="77777777" w:rsidR="002D4D1E" w:rsidRDefault="002D4D1E" w:rsidP="002D4D1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Корягин Н. Д. Антикризисное 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368 c.</w:t>
      </w:r>
    </w:p>
    <w:p w14:paraId="4C70E2B5" w14:textId="77777777" w:rsidR="002D4D1E" w:rsidRDefault="002D4D1E" w:rsidP="002D4D1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Кочетков Е. П. Трансформация антикризисного управления в условиях цифровой экономики. Обеспечение финансово-экономической устойчивости высокотехнологичного бизнеса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Проспект,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328 c.</w:t>
      </w:r>
    </w:p>
    <w:p w14:paraId="21B61CD0" w14:textId="77777777" w:rsidR="002D4D1E" w:rsidRDefault="002D4D1E" w:rsidP="002D4D1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Кочеткова А. И. Антикризисное управление. Инструментарий.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441 c.</w:t>
      </w:r>
    </w:p>
    <w:p w14:paraId="627C0FFB" w14:textId="77777777" w:rsidR="002D4D1E" w:rsidRDefault="002D4D1E" w:rsidP="002D4D1E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  <w:t xml:space="preserve">Ларионов И.К. 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Брагин Н.И., Герасин А.Н. и др.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  <w:t xml:space="preserve"> Антикризисное управление-М.: Дашков и К, 2019-380 с.</w:t>
      </w:r>
    </w:p>
    <w:p w14:paraId="4C7E07C5" w14:textId="77777777" w:rsidR="002D4D1E" w:rsidRDefault="002D4D1E" w:rsidP="002D4D1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Моженков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Эффективный или мертвый. 48 правил антикризисного менеджмента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Манн, Иванов и Фербер,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304 c.</w:t>
      </w:r>
    </w:p>
    <w:p w14:paraId="19FCE683" w14:textId="77777777" w:rsidR="002D4D1E" w:rsidRDefault="002D4D1E" w:rsidP="002D4D1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Никулин К. Разработка стратегии антикризисного управления как основы экономической безопасности предприятия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Литрес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112 c.</w:t>
      </w:r>
    </w:p>
    <w:p w14:paraId="1623F02E" w14:textId="77777777" w:rsidR="002D4D1E" w:rsidRDefault="002D4D1E" w:rsidP="002D4D1E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eastAsia="Times New Roman" w:hAnsi="Times New Roman" w:cs="Times New Roman"/>
          <w:color w:val="494949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Орехов В.И., Орехова Т.Р., Балдин К.В. 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Антикризисное управление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val="kk-KZ" w:eastAsia="ru-RU"/>
        </w:rPr>
        <w:t>- М.: ИНФРА-М, 2022-541 с.</w:t>
      </w:r>
    </w:p>
    <w:p w14:paraId="7BC1DE36" w14:textId="77777777" w:rsidR="002D4D1E" w:rsidRDefault="002D4D1E" w:rsidP="002D4D1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Охотский Е. В. Государственное антикризисное 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372 c.</w:t>
      </w:r>
    </w:p>
    <w:p w14:paraId="5776C516" w14:textId="77777777" w:rsidR="002D4D1E" w:rsidRDefault="002D4D1E" w:rsidP="002D4D1E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Соклакова И.В., Горлов В.В., Кузьмина Е.Ю. Управление потенциалом предприятия в условиях кризиса-М.: Дашков и К, 2021-194 с.</w:t>
      </w:r>
    </w:p>
    <w:p w14:paraId="0273C66C" w14:textId="77777777" w:rsidR="002D4D1E" w:rsidRDefault="002D4D1E" w:rsidP="002D4D1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Сунцова Д. Никогда не сдавайся. Антикризисные стратегии российских предпринимателей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Альпина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Паблишер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176 c.</w:t>
      </w:r>
    </w:p>
    <w:p w14:paraId="2E8FC027" w14:textId="77777777" w:rsidR="002D4D1E" w:rsidRDefault="002D4D1E" w:rsidP="002D4D1E">
      <w:pPr>
        <w:pStyle w:val="a4"/>
        <w:numPr>
          <w:ilvl w:val="0"/>
          <w:numId w:val="2"/>
        </w:numPr>
        <w:spacing w:after="0" w:line="240" w:lineRule="auto"/>
        <w:ind w:left="2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Хавин Д.В., Блинов А.О., Захаров В.Я. и др. Антикризисное управление. Теория и практика-М.: ЛитРес, 2022-320 с.</w:t>
      </w:r>
    </w:p>
    <w:p w14:paraId="5BCB645F" w14:textId="77777777" w:rsidR="002D4D1E" w:rsidRDefault="002D4D1E" w:rsidP="002D4D1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Черненко В. А. Антикризисное 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418 c.</w:t>
      </w:r>
    </w:p>
    <w:p w14:paraId="24D676F1" w14:textId="77777777" w:rsidR="002D4D1E" w:rsidRDefault="002D4D1E" w:rsidP="002D4D1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</w:p>
    <w:p w14:paraId="529DBAA4" w14:textId="77777777" w:rsidR="002D4D1E" w:rsidRDefault="002D4D1E" w:rsidP="002D4D1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Қосымша әдебиеттер:</w:t>
      </w:r>
    </w:p>
    <w:p w14:paraId="080DFD2C" w14:textId="77777777" w:rsidR="002D4D1E" w:rsidRDefault="002D4D1E" w:rsidP="002D4D1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lastRenderedPageBreak/>
        <w:t>1.  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1BB6416D" w14:textId="77777777" w:rsidR="002D4D1E" w:rsidRPr="002D4D1E" w:rsidRDefault="002D4D1E" w:rsidP="002D4D1E">
      <w:pPr>
        <w:tabs>
          <w:tab w:val="left" w:pos="39"/>
        </w:tabs>
        <w:spacing w:after="0" w:line="240" w:lineRule="auto"/>
        <w:jc w:val="both"/>
        <w:rPr>
          <w:rStyle w:val="a5"/>
          <w:b w:val="0"/>
          <w:bCs w:val="0"/>
          <w:color w:val="212529"/>
          <w:shd w:val="clear" w:color="auto" w:fill="F4F4F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2. Оксфорд </w:t>
      </w: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 экономика сөздігі  = A Dictionary of Economics (Oxford Quick Reference) : сөздік  -Алматы : "Ұлттық аударма бюросы" ҚҚ, 2019 - 606 б.</w:t>
      </w:r>
    </w:p>
    <w:p w14:paraId="39F8AE2B" w14:textId="77777777" w:rsidR="002D4D1E" w:rsidRDefault="002D4D1E" w:rsidP="002D4D1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143E6A9C" w14:textId="77777777" w:rsidR="002D4D1E" w:rsidRDefault="002D4D1E" w:rsidP="002D4D1E">
      <w:pPr>
        <w:pStyle w:val="a4"/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4.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398CA4FC" w14:textId="77777777" w:rsidR="002D4D1E" w:rsidRDefault="002D4D1E" w:rsidP="002D4D1E">
      <w:pPr>
        <w:pStyle w:val="a4"/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5. Стивен П. Роббинс, Тимати А. Джадж  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  <w:br/>
      </w:r>
      <w:r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63A227DE" w14:textId="77777777" w:rsidR="002D4D1E" w:rsidRPr="002D4D1E" w:rsidRDefault="002D4D1E" w:rsidP="002D4D1E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6. Р. У. Гриффин Менеджмент = Management  - Астана: "Ұлттық аударма бюросы" ҚҚ, 2018 - 766 б.</w:t>
      </w:r>
    </w:p>
    <w:p w14:paraId="5EE0650F" w14:textId="77777777" w:rsidR="002D4D1E" w:rsidRDefault="002D4D1E" w:rsidP="002D4D1E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7.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6191E27D" w14:textId="77777777" w:rsidR="002D4D1E" w:rsidRDefault="002D4D1E" w:rsidP="002D4D1E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8.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34AAC0C9" w14:textId="77777777" w:rsidR="002D4D1E" w:rsidRDefault="002D4D1E" w:rsidP="002D4D1E">
      <w:pPr>
        <w:pStyle w:val="a4"/>
        <w:tabs>
          <w:tab w:val="left" w:pos="1110"/>
        </w:tabs>
        <w:spacing w:after="0" w:line="240" w:lineRule="auto"/>
        <w:ind w:left="0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9. О’Лири, Зина. Зерттеу жобасын жүргізу: негізгі нұсқаулық : монография - Алматы: "Ұлттық аударма бюросы" ҚҚ, 2020 - 470 б.</w:t>
      </w:r>
    </w:p>
    <w:p w14:paraId="15B29DAA" w14:textId="77777777" w:rsidR="002D4D1E" w:rsidRDefault="002D4D1E" w:rsidP="002D4D1E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10. Шваб, Клаус.Төртінші индустриялық революция  = The Fourth Industrial Revolution : [монография] - Астана: "Ұлттық аударма бюросы" ҚҚ, 2018- 198 б. </w:t>
      </w:r>
    </w:p>
    <w:p w14:paraId="0057308B" w14:textId="77777777" w:rsidR="002D4D1E" w:rsidRPr="002D4D1E" w:rsidRDefault="002D4D1E" w:rsidP="002D4D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lang w:val="kk-KZ"/>
        </w:rPr>
      </w:pPr>
    </w:p>
    <w:p w14:paraId="2BEDF74D" w14:textId="77777777" w:rsidR="002D4D1E" w:rsidRDefault="002D4D1E" w:rsidP="002D4D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Ғаламтор ресурстары:</w:t>
      </w:r>
    </w:p>
    <w:p w14:paraId="6334FE4B" w14:textId="77777777" w:rsidR="002D4D1E" w:rsidRDefault="002D4D1E" w:rsidP="002D4D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https://www.kaznu.kz </w:t>
      </w:r>
    </w:p>
    <w:p w14:paraId="030C69C1" w14:textId="77777777" w:rsidR="002D4D1E" w:rsidRDefault="002D4D1E" w:rsidP="002D4D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2. https://adilet.zan.kz › kaz</w:t>
      </w:r>
    </w:p>
    <w:p w14:paraId="0E41B0D0" w14:textId="77777777" w:rsidR="002D4D1E" w:rsidRDefault="002D4D1E" w:rsidP="002D4D1E">
      <w:pPr>
        <w:pStyle w:val="a4"/>
        <w:tabs>
          <w:tab w:val="left" w:pos="3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3.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https://egemen.kz</w:t>
      </w:r>
      <w:bookmarkEnd w:id="0"/>
    </w:p>
    <w:p w14:paraId="00980CB3" w14:textId="77777777" w:rsidR="00380FDB" w:rsidRPr="002D4D1E" w:rsidRDefault="00380FDB">
      <w:pPr>
        <w:rPr>
          <w:lang w:val="kk-KZ"/>
        </w:rPr>
      </w:pPr>
    </w:p>
    <w:sectPr w:rsidR="00380FDB" w:rsidRPr="002D4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A1408"/>
    <w:multiLevelType w:val="hybridMultilevel"/>
    <w:tmpl w:val="A720EB24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17614"/>
    <w:multiLevelType w:val="hybridMultilevel"/>
    <w:tmpl w:val="539ABE92"/>
    <w:lvl w:ilvl="0" w:tplc="E87EBC9C">
      <w:start w:val="1"/>
      <w:numFmt w:val="decimal"/>
      <w:lvlText w:val="%1."/>
      <w:lvlJc w:val="left"/>
      <w:pPr>
        <w:ind w:left="399" w:hanging="360"/>
      </w:pPr>
      <w:rPr>
        <w:rFonts w:eastAsia="Calibri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119" w:hanging="360"/>
      </w:pPr>
    </w:lvl>
    <w:lvl w:ilvl="2" w:tplc="0419001B">
      <w:start w:val="1"/>
      <w:numFmt w:val="lowerRoman"/>
      <w:lvlText w:val="%3."/>
      <w:lvlJc w:val="right"/>
      <w:pPr>
        <w:ind w:left="1839" w:hanging="180"/>
      </w:pPr>
    </w:lvl>
    <w:lvl w:ilvl="3" w:tplc="0419000F">
      <w:start w:val="1"/>
      <w:numFmt w:val="decimal"/>
      <w:lvlText w:val="%4."/>
      <w:lvlJc w:val="left"/>
      <w:pPr>
        <w:ind w:left="2559" w:hanging="360"/>
      </w:pPr>
    </w:lvl>
    <w:lvl w:ilvl="4" w:tplc="04190019">
      <w:start w:val="1"/>
      <w:numFmt w:val="lowerLetter"/>
      <w:lvlText w:val="%5."/>
      <w:lvlJc w:val="left"/>
      <w:pPr>
        <w:ind w:left="3279" w:hanging="360"/>
      </w:pPr>
    </w:lvl>
    <w:lvl w:ilvl="5" w:tplc="0419001B">
      <w:start w:val="1"/>
      <w:numFmt w:val="lowerRoman"/>
      <w:lvlText w:val="%6."/>
      <w:lvlJc w:val="right"/>
      <w:pPr>
        <w:ind w:left="3999" w:hanging="180"/>
      </w:pPr>
    </w:lvl>
    <w:lvl w:ilvl="6" w:tplc="0419000F">
      <w:start w:val="1"/>
      <w:numFmt w:val="decimal"/>
      <w:lvlText w:val="%7."/>
      <w:lvlJc w:val="left"/>
      <w:pPr>
        <w:ind w:left="4719" w:hanging="360"/>
      </w:pPr>
    </w:lvl>
    <w:lvl w:ilvl="7" w:tplc="04190019">
      <w:start w:val="1"/>
      <w:numFmt w:val="lowerLetter"/>
      <w:lvlText w:val="%8."/>
      <w:lvlJc w:val="left"/>
      <w:pPr>
        <w:ind w:left="5439" w:hanging="360"/>
      </w:pPr>
    </w:lvl>
    <w:lvl w:ilvl="8" w:tplc="0419001B">
      <w:start w:val="1"/>
      <w:numFmt w:val="lowerRoman"/>
      <w:lvlText w:val="%9."/>
      <w:lvlJc w:val="right"/>
      <w:pPr>
        <w:ind w:left="6159" w:hanging="180"/>
      </w:pPr>
    </w:lvl>
  </w:abstractNum>
  <w:num w:numId="1" w16cid:durableId="6777805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68949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83"/>
    <w:rsid w:val="002B0483"/>
    <w:rsid w:val="002D4D1E"/>
    <w:rsid w:val="0038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83AB7-8315-4B5E-82F7-7A44B6DE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D1E"/>
    <w:pPr>
      <w:spacing w:line="256" w:lineRule="auto"/>
    </w:pPr>
    <w:rPr>
      <w:sz w:val="21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D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D4D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D4D1E"/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2D4D1E"/>
    <w:pPr>
      <w:spacing w:line="254" w:lineRule="auto"/>
      <w:ind w:left="720"/>
      <w:contextualSpacing/>
    </w:pPr>
    <w:rPr>
      <w:sz w:val="22"/>
      <w:szCs w:val="22"/>
    </w:rPr>
  </w:style>
  <w:style w:type="character" w:customStyle="1" w:styleId="s1">
    <w:name w:val="s1"/>
    <w:basedOn w:val="a0"/>
    <w:rsid w:val="002D4D1E"/>
  </w:style>
  <w:style w:type="character" w:styleId="a5">
    <w:name w:val="Strong"/>
    <w:basedOn w:val="a0"/>
    <w:uiPriority w:val="22"/>
    <w:qFormat/>
    <w:rsid w:val="002D4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4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3926</Characters>
  <Application>Microsoft Office Word</Application>
  <DocSecurity>0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2</cp:revision>
  <dcterms:created xsi:type="dcterms:W3CDTF">2022-12-17T02:42:00Z</dcterms:created>
  <dcterms:modified xsi:type="dcterms:W3CDTF">2022-12-17T02:43:00Z</dcterms:modified>
</cp:coreProperties>
</file>